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F37" w:rsidRDefault="00037DA8">
      <w:pPr>
        <w:spacing w:after="0" w:line="240" w:lineRule="auto"/>
        <w:jc w:val="center"/>
      </w:pPr>
      <w:r>
        <w:rPr>
          <w:b/>
          <w:sz w:val="28"/>
          <w:szCs w:val="28"/>
        </w:rPr>
        <w:t xml:space="preserve"> </w:t>
      </w:r>
      <w:r w:rsidR="00584E17">
        <w:rPr>
          <w:b/>
          <w:sz w:val="36"/>
          <w:szCs w:val="36"/>
        </w:rPr>
        <w:t>Family &amp; Community Services</w:t>
      </w:r>
    </w:p>
    <w:p w:rsidR="003F4F37" w:rsidRDefault="00037DA8">
      <w:pPr>
        <w:spacing w:after="0" w:line="240" w:lineRule="auto"/>
        <w:jc w:val="center"/>
      </w:pPr>
      <w:r>
        <w:rPr>
          <w:b/>
          <w:sz w:val="24"/>
          <w:szCs w:val="24"/>
        </w:rPr>
        <w:t>Family and Consumer Science Course</w:t>
      </w:r>
    </w:p>
    <w:p w:rsidR="003F4F37" w:rsidRDefault="00037DA8">
      <w:pPr>
        <w:spacing w:after="0" w:line="240" w:lineRule="auto"/>
        <w:jc w:val="center"/>
      </w:pPr>
      <w:r>
        <w:rPr>
          <w:b/>
          <w:sz w:val="24"/>
          <w:szCs w:val="24"/>
        </w:rPr>
        <w:t>Career and Technology Department</w:t>
      </w:r>
    </w:p>
    <w:p w:rsidR="003F4F37" w:rsidRDefault="00037DA8">
      <w:pPr>
        <w:spacing w:after="0"/>
        <w:jc w:val="center"/>
      </w:pPr>
      <w:r>
        <w:rPr>
          <w:b/>
          <w:sz w:val="24"/>
          <w:szCs w:val="24"/>
        </w:rPr>
        <w:t>Ms. Thatcher</w:t>
      </w:r>
    </w:p>
    <w:p w:rsidR="003F4F37" w:rsidRDefault="003F4F37">
      <w:pPr>
        <w:spacing w:after="0"/>
        <w:jc w:val="center"/>
      </w:pPr>
    </w:p>
    <w:p w:rsidR="003F4F37" w:rsidRDefault="00037DA8">
      <w:pPr>
        <w:spacing w:after="0"/>
        <w:jc w:val="center"/>
      </w:pPr>
      <w:r>
        <w:rPr>
          <w:b/>
        </w:rPr>
        <w:t>Phone:  (956) 271-1600 Ext: 4181</w:t>
      </w:r>
      <w:r>
        <w:rPr>
          <w:b/>
        </w:rPr>
        <w:tab/>
      </w:r>
      <w:r>
        <w:rPr>
          <w:b/>
        </w:rPr>
        <w:tab/>
      </w:r>
      <w:r>
        <w:rPr>
          <w:b/>
        </w:rPr>
        <w:tab/>
        <w:t xml:space="preserve">e-mail:  </w:t>
      </w:r>
      <w:hyperlink r:id="rId7">
        <w:r>
          <w:rPr>
            <w:b/>
            <w:color w:val="0000FF"/>
            <w:u w:val="single"/>
          </w:rPr>
          <w:t>jthatcher@sharylandisd.org</w:t>
        </w:r>
      </w:hyperlink>
      <w:r>
        <w:rPr>
          <w:b/>
        </w:rPr>
        <w:tab/>
      </w:r>
    </w:p>
    <w:p w:rsidR="003F4F37" w:rsidRDefault="00C02E7F">
      <w:pPr>
        <w:spacing w:after="240"/>
        <w:jc w:val="center"/>
      </w:pPr>
      <w:r>
        <w:rPr>
          <w:noProof/>
        </w:rPr>
        <w:drawing>
          <wp:inline distT="0" distB="0" distL="0" distR="0">
            <wp:extent cx="2094502" cy="2000250"/>
            <wp:effectExtent l="0" t="0" r="1270" b="0"/>
            <wp:docPr id="2" name="Picture 2" descr="Image result for commun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229" cy="2057289"/>
                    </a:xfrm>
                    <a:prstGeom prst="rect">
                      <a:avLst/>
                    </a:prstGeom>
                    <a:noFill/>
                    <a:ln>
                      <a:noFill/>
                    </a:ln>
                  </pic:spPr>
                </pic:pic>
              </a:graphicData>
            </a:graphic>
          </wp:inline>
        </w:drawing>
      </w:r>
      <w:bookmarkStart w:id="0" w:name="_GoBack"/>
      <w:bookmarkEnd w:id="0"/>
    </w:p>
    <w:p w:rsidR="003F4F37" w:rsidRDefault="00037DA8">
      <w:pPr>
        <w:spacing w:after="0"/>
      </w:pPr>
      <w:r>
        <w:rPr>
          <w:b/>
          <w:sz w:val="27"/>
          <w:szCs w:val="27"/>
          <w:highlight w:val="white"/>
        </w:rPr>
        <w:t>Course Description</w:t>
      </w:r>
    </w:p>
    <w:p w:rsidR="003F4F37" w:rsidRDefault="00584E17">
      <w:pPr>
        <w:spacing w:after="0"/>
        <w:rPr>
          <w:sz w:val="24"/>
          <w:szCs w:val="24"/>
        </w:rPr>
      </w:pPr>
      <w:r w:rsidRPr="00584E17">
        <w:rPr>
          <w:sz w:val="24"/>
          <w:szCs w:val="24"/>
        </w:rPr>
        <w:t>This laboratory-based course is designed to involve students in realistic and meaningful community-based activities through direct service experiences. Students are provided opportunities to interact and provide services to individuals, families, and the community through community or volunteer services. Emphasis is placed on developing and enhancing organizational and leadership skills and characteristics.</w:t>
      </w:r>
    </w:p>
    <w:p w:rsidR="00584E17" w:rsidRDefault="00584E17">
      <w:pPr>
        <w:spacing w:after="0"/>
      </w:pPr>
    </w:p>
    <w:p w:rsidR="003F4F37" w:rsidRDefault="00584E17">
      <w:pPr>
        <w:spacing w:after="0"/>
      </w:pPr>
      <w:r>
        <w:rPr>
          <w:b/>
          <w:sz w:val="27"/>
          <w:szCs w:val="27"/>
          <w:highlight w:val="white"/>
        </w:rPr>
        <w:t>Family &amp; Community Service</w:t>
      </w:r>
      <w:r w:rsidR="00037DA8">
        <w:rPr>
          <w:b/>
          <w:sz w:val="27"/>
          <w:szCs w:val="27"/>
          <w:highlight w:val="white"/>
        </w:rPr>
        <w:t xml:space="preserve"> Wellness Course Outline</w:t>
      </w:r>
    </w:p>
    <w:p w:rsidR="00584E17" w:rsidRDefault="00584E17" w:rsidP="00584E17">
      <w:pPr>
        <w:pStyle w:val="ListParagraph"/>
        <w:numPr>
          <w:ilvl w:val="0"/>
          <w:numId w:val="3"/>
        </w:numPr>
        <w:spacing w:after="0"/>
      </w:pPr>
      <w:r>
        <w:t>Leadership and Interpersonal Communication</w:t>
      </w:r>
    </w:p>
    <w:p w:rsidR="00D9328A" w:rsidRDefault="00D9328A" w:rsidP="00D9328A">
      <w:pPr>
        <w:pStyle w:val="ListParagraph"/>
        <w:spacing w:after="0"/>
        <w:ind w:left="1080"/>
      </w:pPr>
    </w:p>
    <w:p w:rsidR="00584E17" w:rsidRDefault="00584E17" w:rsidP="00D9328A">
      <w:pPr>
        <w:pStyle w:val="ListParagraph"/>
        <w:numPr>
          <w:ilvl w:val="0"/>
          <w:numId w:val="3"/>
        </w:numPr>
        <w:spacing w:after="0"/>
      </w:pPr>
      <w:r>
        <w:t>Meaningful and Relevant Service</w:t>
      </w:r>
    </w:p>
    <w:p w:rsidR="00D9328A" w:rsidRDefault="00D9328A" w:rsidP="00D9328A">
      <w:pPr>
        <w:spacing w:after="0"/>
      </w:pPr>
    </w:p>
    <w:p w:rsidR="00584E17" w:rsidRDefault="00584E17" w:rsidP="00D9328A">
      <w:pPr>
        <w:pStyle w:val="ListParagraph"/>
        <w:numPr>
          <w:ilvl w:val="0"/>
          <w:numId w:val="3"/>
        </w:numPr>
        <w:spacing w:after="0"/>
      </w:pPr>
      <w:r>
        <w:t>Academic Applications</w:t>
      </w:r>
    </w:p>
    <w:p w:rsidR="00D9328A" w:rsidRDefault="00D9328A" w:rsidP="00D9328A">
      <w:pPr>
        <w:spacing w:after="0"/>
      </w:pPr>
    </w:p>
    <w:p w:rsidR="00584E17" w:rsidRDefault="00584E17" w:rsidP="00D9328A">
      <w:pPr>
        <w:pStyle w:val="ListParagraph"/>
        <w:numPr>
          <w:ilvl w:val="0"/>
          <w:numId w:val="3"/>
        </w:numPr>
        <w:spacing w:after="0"/>
      </w:pPr>
      <w:r>
        <w:t>Careers in Family Service</w:t>
      </w:r>
    </w:p>
    <w:p w:rsidR="00D9328A" w:rsidRDefault="00D9328A" w:rsidP="00D9328A">
      <w:pPr>
        <w:spacing w:after="0"/>
      </w:pPr>
    </w:p>
    <w:p w:rsidR="003F4F37" w:rsidRDefault="00584E17" w:rsidP="00D9328A">
      <w:pPr>
        <w:pStyle w:val="ListParagraph"/>
        <w:numPr>
          <w:ilvl w:val="0"/>
          <w:numId w:val="3"/>
        </w:numPr>
        <w:spacing w:after="0"/>
      </w:pPr>
      <w:r>
        <w:t>Personal Employability Skills/Career Resources</w:t>
      </w:r>
    </w:p>
    <w:p w:rsidR="00584E17" w:rsidRDefault="00584E17">
      <w:pPr>
        <w:spacing w:after="0"/>
      </w:pPr>
    </w:p>
    <w:p w:rsidR="003F4F37" w:rsidRDefault="00037DA8">
      <w:pPr>
        <w:spacing w:after="0"/>
      </w:pPr>
      <w:r>
        <w:rPr>
          <w:b/>
          <w:sz w:val="27"/>
          <w:szCs w:val="27"/>
        </w:rPr>
        <w:t xml:space="preserve">Classroom Rules </w:t>
      </w:r>
    </w:p>
    <w:p w:rsidR="003F4F37" w:rsidRDefault="00037DA8">
      <w:pPr>
        <w:numPr>
          <w:ilvl w:val="0"/>
          <w:numId w:val="2"/>
        </w:numPr>
        <w:spacing w:after="0"/>
        <w:ind w:hanging="360"/>
        <w:contextualSpacing/>
        <w:rPr>
          <w:sz w:val="24"/>
          <w:szCs w:val="24"/>
        </w:rPr>
      </w:pPr>
      <w:r>
        <w:rPr>
          <w:sz w:val="24"/>
          <w:szCs w:val="24"/>
        </w:rPr>
        <w:t>Follow all school rules</w:t>
      </w:r>
    </w:p>
    <w:p w:rsidR="003F4F37" w:rsidRDefault="00037DA8">
      <w:pPr>
        <w:numPr>
          <w:ilvl w:val="0"/>
          <w:numId w:val="2"/>
        </w:numPr>
        <w:spacing w:after="0"/>
        <w:ind w:hanging="360"/>
        <w:contextualSpacing/>
        <w:rPr>
          <w:sz w:val="24"/>
          <w:szCs w:val="24"/>
        </w:rPr>
      </w:pPr>
      <w:r>
        <w:rPr>
          <w:sz w:val="24"/>
          <w:szCs w:val="24"/>
        </w:rPr>
        <w:t>Follow all instructions quickly and completely</w:t>
      </w:r>
    </w:p>
    <w:p w:rsidR="003F4F37" w:rsidRDefault="00037DA8">
      <w:pPr>
        <w:numPr>
          <w:ilvl w:val="0"/>
          <w:numId w:val="2"/>
        </w:numPr>
        <w:spacing w:after="0"/>
        <w:ind w:hanging="360"/>
        <w:contextualSpacing/>
        <w:rPr>
          <w:sz w:val="24"/>
          <w:szCs w:val="24"/>
        </w:rPr>
      </w:pPr>
      <w:r>
        <w:rPr>
          <w:sz w:val="24"/>
          <w:szCs w:val="24"/>
        </w:rPr>
        <w:t>Be respectful</w:t>
      </w:r>
    </w:p>
    <w:p w:rsidR="003F4F37" w:rsidRDefault="003F4F37" w:rsidP="00E15A3C">
      <w:pPr>
        <w:spacing w:after="0"/>
      </w:pPr>
    </w:p>
    <w:p w:rsidR="003F4F37" w:rsidRDefault="00037DA8">
      <w:pPr>
        <w:spacing w:after="0"/>
      </w:pPr>
      <w:r>
        <w:rPr>
          <w:b/>
          <w:sz w:val="27"/>
          <w:szCs w:val="27"/>
        </w:rPr>
        <w:lastRenderedPageBreak/>
        <w:t xml:space="preserve">Grading </w:t>
      </w:r>
    </w:p>
    <w:p w:rsidR="003F4F37" w:rsidRDefault="00037DA8">
      <w:pPr>
        <w:numPr>
          <w:ilvl w:val="0"/>
          <w:numId w:val="1"/>
        </w:numPr>
        <w:spacing w:after="0"/>
        <w:ind w:hanging="360"/>
      </w:pPr>
      <w:r>
        <w:t>Major Grades – 60% of average – (Includes tests,  special projects/presentations)</w:t>
      </w:r>
    </w:p>
    <w:p w:rsidR="003F4F37" w:rsidRDefault="00037DA8">
      <w:pPr>
        <w:numPr>
          <w:ilvl w:val="0"/>
          <w:numId w:val="1"/>
        </w:numPr>
        <w:spacing w:after="0"/>
        <w:ind w:hanging="360"/>
      </w:pPr>
      <w:r>
        <w:t xml:space="preserve">Daily Grades – 40% of average –(includes classwork, homework, quizzes) </w:t>
      </w:r>
    </w:p>
    <w:p w:rsidR="003F4F37" w:rsidRDefault="00037DA8">
      <w:pPr>
        <w:numPr>
          <w:ilvl w:val="0"/>
          <w:numId w:val="1"/>
        </w:numPr>
        <w:spacing w:after="0"/>
        <w:ind w:hanging="360"/>
      </w:pPr>
      <w:r>
        <w:t>Late work and absentee work accepted according to district policy.</w:t>
      </w:r>
    </w:p>
    <w:p w:rsidR="003F4F37" w:rsidRDefault="003F4F37">
      <w:pPr>
        <w:spacing w:after="0" w:line="240" w:lineRule="auto"/>
      </w:pPr>
    </w:p>
    <w:p w:rsidR="00E15A3C" w:rsidRDefault="00E15A3C" w:rsidP="00E15A3C">
      <w:pPr>
        <w:spacing w:after="0"/>
        <w:rPr>
          <w:b/>
          <w:sz w:val="27"/>
          <w:szCs w:val="27"/>
        </w:rPr>
      </w:pPr>
      <w:r>
        <w:rPr>
          <w:b/>
          <w:sz w:val="27"/>
          <w:szCs w:val="27"/>
        </w:rPr>
        <w:t>Family, Career and Community Leaders of America (FCCLA)</w:t>
      </w:r>
    </w:p>
    <w:p w:rsidR="00E15A3C" w:rsidRPr="008A2372" w:rsidRDefault="00E15A3C" w:rsidP="00E15A3C">
      <w:pPr>
        <w:spacing w:after="0"/>
        <w:ind w:left="720"/>
        <w:rPr>
          <w:sz w:val="24"/>
          <w:szCs w:val="24"/>
        </w:rPr>
      </w:pPr>
      <w:r w:rsidRPr="008A2372">
        <w:rPr>
          <w:sz w:val="24"/>
          <w:szCs w:val="24"/>
        </w:rPr>
        <w:t>FCCLA is a nonprofit national career and technical student organization for young men and women in family and consumer sciences education in public and private school, grade 7 - 12.</w:t>
      </w:r>
    </w:p>
    <w:p w:rsidR="00E15A3C" w:rsidRPr="008A2372" w:rsidRDefault="00E15A3C" w:rsidP="00E15A3C">
      <w:pPr>
        <w:spacing w:after="0"/>
        <w:rPr>
          <w:sz w:val="24"/>
          <w:szCs w:val="24"/>
        </w:rPr>
      </w:pPr>
      <w:r w:rsidRPr="008A2372">
        <w:rPr>
          <w:sz w:val="24"/>
          <w:szCs w:val="24"/>
        </w:rPr>
        <w:t xml:space="preserve"> </w:t>
      </w:r>
    </w:p>
    <w:p w:rsidR="00E15A3C" w:rsidRPr="008A2372" w:rsidRDefault="00E15A3C" w:rsidP="00E15A3C">
      <w:pPr>
        <w:spacing w:after="0"/>
        <w:ind w:left="720"/>
        <w:rPr>
          <w:sz w:val="24"/>
          <w:szCs w:val="24"/>
        </w:rPr>
      </w:pPr>
      <w:r w:rsidRPr="008A2372">
        <w:rPr>
          <w:sz w:val="24"/>
          <w:szCs w:val="24"/>
        </w:rPr>
        <w:t>Family, Career and Community Leaders of America is a dynamic and effective national student organization that helps young men and women become leaders and address important personal, family, work and societal issues through family and consumer sciences education. Chapter projects focus on a variety of youth concerns, including teen pregnancy, parenting, family relationships, substance abuse, peer pressure, environment, nutrition and fitness, teen violence and career exploration.</w:t>
      </w:r>
    </w:p>
    <w:p w:rsidR="00E15A3C" w:rsidRPr="008A2372" w:rsidRDefault="00E15A3C" w:rsidP="00E15A3C">
      <w:pPr>
        <w:spacing w:after="0"/>
        <w:rPr>
          <w:sz w:val="24"/>
          <w:szCs w:val="24"/>
        </w:rPr>
      </w:pPr>
      <w:r w:rsidRPr="008A2372">
        <w:rPr>
          <w:sz w:val="24"/>
          <w:szCs w:val="24"/>
        </w:rPr>
        <w:t xml:space="preserve"> </w:t>
      </w:r>
    </w:p>
    <w:p w:rsidR="00E15A3C" w:rsidRDefault="00E15A3C" w:rsidP="00E15A3C">
      <w:pPr>
        <w:spacing w:after="0"/>
        <w:ind w:left="720"/>
      </w:pPr>
      <w:r w:rsidRPr="008A2372">
        <w:rPr>
          <w:sz w:val="24"/>
          <w:szCs w:val="24"/>
        </w:rPr>
        <w:t>Involvement in FCCLA offers members the opportunity to expand their leadership potential and develop skills for life: planning, goal setting, problem solving, decision making and interpersonal communication -- necessary in the home and workplace.</w:t>
      </w:r>
    </w:p>
    <w:p w:rsidR="00E15A3C" w:rsidRDefault="00E15A3C">
      <w:pPr>
        <w:spacing w:after="0" w:line="240" w:lineRule="auto"/>
      </w:pPr>
    </w:p>
    <w:p w:rsidR="003F4F37" w:rsidRDefault="003F4F37">
      <w:pPr>
        <w:spacing w:after="0" w:line="240" w:lineRule="auto"/>
      </w:pPr>
    </w:p>
    <w:p w:rsidR="003F4F37" w:rsidRDefault="00037DA8">
      <w:pPr>
        <w:spacing w:after="0"/>
      </w:pPr>
      <w:r>
        <w:rPr>
          <w:b/>
          <w:sz w:val="20"/>
          <w:szCs w:val="20"/>
          <w:u w:val="single"/>
        </w:rPr>
        <w:t xml:space="preserve">TUTORING AVAILABLE                                                                                             </w:t>
      </w:r>
      <w:r>
        <w:rPr>
          <w:b/>
          <w:sz w:val="20"/>
          <w:szCs w:val="20"/>
        </w:rPr>
        <w:t xml:space="preserve">Tuesday and Thursday from </w:t>
      </w:r>
      <w:r>
        <w:rPr>
          <w:b/>
        </w:rPr>
        <w:t>4:00 p.m. – 4:30 p.m.</w:t>
      </w:r>
    </w:p>
    <w:p w:rsidR="003F4F37" w:rsidRDefault="003F4F37">
      <w:pPr>
        <w:spacing w:after="0"/>
      </w:pPr>
    </w:p>
    <w:p w:rsidR="003F4F37" w:rsidRDefault="003F4F37">
      <w:pPr>
        <w:spacing w:after="0"/>
      </w:pPr>
    </w:p>
    <w:p w:rsidR="003F4F37" w:rsidRDefault="00037DA8">
      <w:pPr>
        <w:spacing w:after="0"/>
      </w:pPr>
      <w:r>
        <w:rPr>
          <w:b/>
          <w:sz w:val="18"/>
          <w:szCs w:val="18"/>
        </w:rPr>
        <w:t>Statement for Academic Dishonesty:</w:t>
      </w:r>
    </w:p>
    <w:p w:rsidR="003F4F37" w:rsidRDefault="00037DA8">
      <w:pPr>
        <w:spacing w:after="0"/>
      </w:pPr>
      <w:r>
        <w:rPr>
          <w:sz w:val="18"/>
          <w:szCs w:val="18"/>
        </w:rPr>
        <w:t xml:space="preserve">Academic integrity is fundamental to the activities and principles of our school. No student shall cheat or copy the work of another.  </w:t>
      </w:r>
      <w:r>
        <w:rPr>
          <w:i/>
          <w:sz w:val="18"/>
          <w:szCs w:val="18"/>
        </w:rPr>
        <w:t>Plagiarism, the use of another person’s original ideas or writings as one’s own without giving credit to the true author, will be considered cheating, and the student will be subject to academic discipline that may include loss of credit for the work in question.</w:t>
      </w:r>
    </w:p>
    <w:sectPr w:rsidR="003F4F37">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FB" w:rsidRDefault="00DC74FB">
      <w:pPr>
        <w:spacing w:after="0" w:line="240" w:lineRule="auto"/>
      </w:pPr>
      <w:r>
        <w:separator/>
      </w:r>
    </w:p>
  </w:endnote>
  <w:endnote w:type="continuationSeparator" w:id="0">
    <w:p w:rsidR="00DC74FB" w:rsidRDefault="00DC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37" w:rsidRDefault="003F4F37">
    <w:pPr>
      <w:tabs>
        <w:tab w:val="center" w:pos="4680"/>
        <w:tab w:val="right" w:pos="9360"/>
      </w:tabs>
      <w:spacing w:after="0" w:line="240" w:lineRule="auto"/>
    </w:pPr>
  </w:p>
  <w:p w:rsidR="003F4F37" w:rsidRDefault="003F4F37">
    <w:pPr>
      <w:tabs>
        <w:tab w:val="center" w:pos="4680"/>
        <w:tab w:val="right" w:pos="9360"/>
      </w:tabs>
      <w:spacing w:after="0" w:line="240" w:lineRule="auto"/>
    </w:pPr>
  </w:p>
  <w:p w:rsidR="003F4F37" w:rsidRDefault="003F4F3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FB" w:rsidRDefault="00DC74FB">
      <w:pPr>
        <w:spacing w:after="0" w:line="240" w:lineRule="auto"/>
      </w:pPr>
      <w:r>
        <w:separator/>
      </w:r>
    </w:p>
  </w:footnote>
  <w:footnote w:type="continuationSeparator" w:id="0">
    <w:p w:rsidR="00DC74FB" w:rsidRDefault="00DC7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BF6"/>
    <w:multiLevelType w:val="hybridMultilevel"/>
    <w:tmpl w:val="EB5A5C08"/>
    <w:lvl w:ilvl="0" w:tplc="0D305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237B8"/>
    <w:multiLevelType w:val="multilevel"/>
    <w:tmpl w:val="A79C8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E845171"/>
    <w:multiLevelType w:val="multilevel"/>
    <w:tmpl w:val="35A2DAE8"/>
    <w:lvl w:ilvl="0">
      <w:start w:val="50"/>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37"/>
    <w:rsid w:val="00037DA8"/>
    <w:rsid w:val="003F4F37"/>
    <w:rsid w:val="00584E17"/>
    <w:rsid w:val="00C02E7F"/>
    <w:rsid w:val="00D9328A"/>
    <w:rsid w:val="00DC74FB"/>
    <w:rsid w:val="00E15A3C"/>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1A72B-7B40-4D3F-87F3-169AA98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8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3589">
      <w:bodyDiv w:val="1"/>
      <w:marLeft w:val="0"/>
      <w:marRight w:val="0"/>
      <w:marTop w:val="0"/>
      <w:marBottom w:val="0"/>
      <w:divBdr>
        <w:top w:val="none" w:sz="0" w:space="0" w:color="auto"/>
        <w:left w:val="none" w:sz="0" w:space="0" w:color="auto"/>
        <w:bottom w:val="none" w:sz="0" w:space="0" w:color="auto"/>
        <w:right w:val="none" w:sz="0" w:space="0" w:color="auto"/>
      </w:divBdr>
      <w:divsChild>
        <w:div w:id="1257518217">
          <w:marLeft w:val="0"/>
          <w:marRight w:val="225"/>
          <w:marTop w:val="0"/>
          <w:marBottom w:val="0"/>
          <w:divBdr>
            <w:top w:val="none" w:sz="0" w:space="0" w:color="auto"/>
            <w:left w:val="none" w:sz="0" w:space="0" w:color="auto"/>
            <w:bottom w:val="none" w:sz="0" w:space="0" w:color="auto"/>
            <w:right w:val="none" w:sz="0" w:space="0" w:color="auto"/>
          </w:divBdr>
          <w:divsChild>
            <w:div w:id="518589573">
              <w:marLeft w:val="0"/>
              <w:marRight w:val="0"/>
              <w:marTop w:val="0"/>
              <w:marBottom w:val="0"/>
              <w:divBdr>
                <w:top w:val="none" w:sz="0" w:space="0" w:color="auto"/>
                <w:left w:val="none" w:sz="0" w:space="0" w:color="auto"/>
                <w:bottom w:val="none" w:sz="0" w:space="0" w:color="auto"/>
                <w:right w:val="none" w:sz="0" w:space="0" w:color="auto"/>
              </w:divBdr>
            </w:div>
          </w:divsChild>
        </w:div>
        <w:div w:id="1816411486">
          <w:marLeft w:val="0"/>
          <w:marRight w:val="225"/>
          <w:marTop w:val="0"/>
          <w:marBottom w:val="0"/>
          <w:divBdr>
            <w:top w:val="none" w:sz="0" w:space="0" w:color="auto"/>
            <w:left w:val="none" w:sz="0" w:space="0" w:color="auto"/>
            <w:bottom w:val="none" w:sz="0" w:space="0" w:color="auto"/>
            <w:right w:val="none" w:sz="0" w:space="0" w:color="auto"/>
          </w:divBdr>
          <w:divsChild>
            <w:div w:id="1888956812">
              <w:marLeft w:val="0"/>
              <w:marRight w:val="0"/>
              <w:marTop w:val="0"/>
              <w:marBottom w:val="0"/>
              <w:divBdr>
                <w:top w:val="none" w:sz="0" w:space="0" w:color="auto"/>
                <w:left w:val="none" w:sz="0" w:space="0" w:color="auto"/>
                <w:bottom w:val="none" w:sz="0" w:space="0" w:color="auto"/>
                <w:right w:val="none" w:sz="0" w:space="0" w:color="auto"/>
              </w:divBdr>
            </w:div>
          </w:divsChild>
        </w:div>
        <w:div w:id="215049289">
          <w:marLeft w:val="0"/>
          <w:marRight w:val="225"/>
          <w:marTop w:val="0"/>
          <w:marBottom w:val="0"/>
          <w:divBdr>
            <w:top w:val="none" w:sz="0" w:space="0" w:color="auto"/>
            <w:left w:val="none" w:sz="0" w:space="0" w:color="auto"/>
            <w:bottom w:val="none" w:sz="0" w:space="0" w:color="auto"/>
            <w:right w:val="none" w:sz="0" w:space="0" w:color="auto"/>
          </w:divBdr>
          <w:divsChild>
            <w:div w:id="1636792983">
              <w:marLeft w:val="0"/>
              <w:marRight w:val="0"/>
              <w:marTop w:val="0"/>
              <w:marBottom w:val="0"/>
              <w:divBdr>
                <w:top w:val="none" w:sz="0" w:space="0" w:color="auto"/>
                <w:left w:val="none" w:sz="0" w:space="0" w:color="auto"/>
                <w:bottom w:val="none" w:sz="0" w:space="0" w:color="auto"/>
                <w:right w:val="none" w:sz="0" w:space="0" w:color="auto"/>
              </w:divBdr>
            </w:div>
          </w:divsChild>
        </w:div>
        <w:div w:id="1791315304">
          <w:marLeft w:val="0"/>
          <w:marRight w:val="225"/>
          <w:marTop w:val="0"/>
          <w:marBottom w:val="0"/>
          <w:divBdr>
            <w:top w:val="none" w:sz="0" w:space="0" w:color="auto"/>
            <w:left w:val="none" w:sz="0" w:space="0" w:color="auto"/>
            <w:bottom w:val="none" w:sz="0" w:space="0" w:color="auto"/>
            <w:right w:val="none" w:sz="0" w:space="0" w:color="auto"/>
          </w:divBdr>
          <w:divsChild>
            <w:div w:id="1723794962">
              <w:marLeft w:val="0"/>
              <w:marRight w:val="0"/>
              <w:marTop w:val="0"/>
              <w:marBottom w:val="0"/>
              <w:divBdr>
                <w:top w:val="none" w:sz="0" w:space="0" w:color="auto"/>
                <w:left w:val="none" w:sz="0" w:space="0" w:color="auto"/>
                <w:bottom w:val="none" w:sz="0" w:space="0" w:color="auto"/>
                <w:right w:val="none" w:sz="0" w:space="0" w:color="auto"/>
              </w:divBdr>
            </w:div>
          </w:divsChild>
        </w:div>
        <w:div w:id="270745464">
          <w:marLeft w:val="0"/>
          <w:marRight w:val="225"/>
          <w:marTop w:val="0"/>
          <w:marBottom w:val="0"/>
          <w:divBdr>
            <w:top w:val="none" w:sz="0" w:space="0" w:color="auto"/>
            <w:left w:val="none" w:sz="0" w:space="0" w:color="auto"/>
            <w:bottom w:val="none" w:sz="0" w:space="0" w:color="auto"/>
            <w:right w:val="none" w:sz="0" w:space="0" w:color="auto"/>
          </w:divBdr>
          <w:divsChild>
            <w:div w:id="6687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thatcher@sharyland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Thatcher, Jaclyn I</dc:creator>
  <cp:lastModifiedBy>Thatcher, Jaclyn I</cp:lastModifiedBy>
  <cp:revision>2</cp:revision>
  <dcterms:created xsi:type="dcterms:W3CDTF">2016-08-29T23:28:00Z</dcterms:created>
  <dcterms:modified xsi:type="dcterms:W3CDTF">2016-08-29T23:28:00Z</dcterms:modified>
</cp:coreProperties>
</file>