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45" w:rsidRDefault="007C4229" w:rsidP="007C4229">
      <w:pPr>
        <w:pStyle w:val="Heading2"/>
        <w:rPr>
          <w:rFonts w:ascii="Bradley Hand ITC" w:hAnsi="Bradley Hand ITC"/>
          <w:sz w:val="48"/>
        </w:rPr>
      </w:pPr>
      <w:bookmarkStart w:id="0" w:name="_MON_1393992316"/>
      <w:bookmarkStart w:id="1" w:name="_MON_1393998332"/>
      <w:bookmarkStart w:id="2" w:name="_MON_1393998729"/>
      <w:bookmarkStart w:id="3" w:name="_MON_1393998850"/>
      <w:bookmarkStart w:id="4" w:name="_MON_1393999693"/>
      <w:bookmarkStart w:id="5" w:name="_MON_1393992623"/>
      <w:bookmarkStart w:id="6" w:name="_MON_1394007603"/>
      <w:bookmarkStart w:id="7" w:name="_MON_1393992702"/>
      <w:bookmarkStart w:id="8" w:name="_MON_1394007774"/>
      <w:bookmarkStart w:id="9" w:name="_MON_1394008062"/>
      <w:bookmarkStart w:id="10" w:name="_MON_1393992794"/>
      <w:bookmarkStart w:id="11" w:name="_MON_1411882999"/>
      <w:bookmarkStart w:id="12" w:name="_MON_1411883659"/>
      <w:bookmarkStart w:id="13" w:name="_MON_1411895166"/>
      <w:bookmarkStart w:id="14" w:name="_MON_1411895207"/>
      <w:bookmarkStart w:id="15" w:name="_MON_1411896344"/>
      <w:bookmarkStart w:id="16" w:name="_MON_1393993223"/>
      <w:bookmarkStart w:id="17" w:name="_MON_1393993280"/>
      <w:bookmarkStart w:id="18" w:name="_MON_1393993951"/>
      <w:bookmarkStart w:id="19" w:name="_MON_1375457229"/>
      <w:bookmarkStart w:id="20" w:name="_MON_1375457782"/>
      <w:bookmarkStart w:id="21" w:name="_MON_13754540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Bradley Hand ITC" w:hAnsi="Bradley Hand ITC"/>
          <w:sz w:val="48"/>
        </w:rPr>
        <w:t>P</w:t>
      </w:r>
      <w:r w:rsidR="00497145">
        <w:rPr>
          <w:rFonts w:ascii="Bradley Hand ITC" w:hAnsi="Bradley Hand ITC"/>
          <w:sz w:val="48"/>
        </w:rPr>
        <w:t xml:space="preserve">hysics </w:t>
      </w:r>
    </w:p>
    <w:p w:rsidR="007C4229" w:rsidRPr="009A48EE" w:rsidRDefault="00497145" w:rsidP="007C4229">
      <w:pPr>
        <w:pStyle w:val="Heading2"/>
        <w:rPr>
          <w:rFonts w:ascii="Bradley Hand ITC" w:hAnsi="Bradley Hand ITC"/>
          <w:sz w:val="48"/>
        </w:rPr>
      </w:pPr>
      <w:r>
        <w:rPr>
          <w:rFonts w:ascii="Bradley Hand ITC" w:hAnsi="Bradley Hand ITC"/>
          <w:sz w:val="48"/>
        </w:rPr>
        <w:t>CP</w:t>
      </w:r>
      <w:r w:rsidR="007C4229">
        <w:rPr>
          <w:rFonts w:ascii="Bradley Hand ITC" w:hAnsi="Bradley Hand ITC"/>
          <w:sz w:val="48"/>
        </w:rPr>
        <w:t xml:space="preserve"> (</w:t>
      </w:r>
      <w:r w:rsidR="007D022A">
        <w:rPr>
          <w:rFonts w:ascii="Bradley Hand ITC" w:hAnsi="Bradley Hand ITC"/>
          <w:sz w:val="48"/>
        </w:rPr>
        <w:t>50</w:t>
      </w:r>
      <w:r w:rsidR="007C4229">
        <w:rPr>
          <w:rFonts w:ascii="Bradley Hand ITC" w:hAnsi="Bradley Hand ITC"/>
          <w:sz w:val="48"/>
        </w:rPr>
        <w:t>)</w:t>
      </w:r>
    </w:p>
    <w:p w:rsidR="007C4229" w:rsidRPr="009A48EE" w:rsidRDefault="007C4229" w:rsidP="007C4229">
      <w:pPr>
        <w:pStyle w:val="Heading2"/>
        <w:rPr>
          <w:rFonts w:ascii="Bradley Hand ITC" w:hAnsi="Bradley Hand ITC"/>
        </w:rPr>
      </w:pPr>
      <w:r w:rsidRPr="009A48EE">
        <w:rPr>
          <w:rFonts w:ascii="Bradley Hand ITC" w:hAnsi="Bradley Hand ITC"/>
        </w:rPr>
        <w:t xml:space="preserve">COURSE SYLLABUS </w:t>
      </w:r>
    </w:p>
    <w:p w:rsidR="007C4229" w:rsidRPr="009A48EE" w:rsidRDefault="00314D50" w:rsidP="007C4229">
      <w:pPr>
        <w:pStyle w:val="Heading2"/>
        <w:rPr>
          <w:rFonts w:ascii="Bradley Hand ITC" w:hAnsi="Bradley Hand ITC"/>
          <w:sz w:val="36"/>
        </w:rPr>
      </w:pPr>
      <w:r>
        <w:rPr>
          <w:rFonts w:ascii="Bradley Hand ITC" w:hAnsi="Bradley Hand ITC"/>
          <w:sz w:val="36"/>
        </w:rPr>
        <w:t>Second SEMESTER</w:t>
      </w:r>
    </w:p>
    <w:p w:rsidR="007C4229" w:rsidRPr="009A48EE" w:rsidRDefault="007C4229" w:rsidP="007C4229">
      <w:pPr>
        <w:pStyle w:val="Heading3"/>
        <w:rPr>
          <w:rFonts w:ascii="Bradley Hand ITC" w:hAnsi="Bradley Hand ITC"/>
        </w:rPr>
      </w:pPr>
      <w:r w:rsidRPr="009A48EE">
        <w:rPr>
          <w:rFonts w:ascii="Bradley Hand ITC" w:hAnsi="Bradley Hand ITC"/>
        </w:rPr>
        <w:t>Mr. O’Donnell</w:t>
      </w:r>
    </w:p>
    <w:p w:rsidR="007C4229" w:rsidRDefault="00AB0B3C" w:rsidP="007C4229">
      <w:pPr>
        <w:jc w:val="center"/>
        <w:rPr>
          <w:rFonts w:ascii="Alleycat ICG" w:hAnsi="Alleycat ICG"/>
          <w:b/>
          <w:sz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8pt;margin-top:14.65pt;width:133.2pt;height:105.15pt;z-index:251659264" o:allowincell="f">
            <v:imagedata r:id="rId4" o:title=""/>
            <w10:wrap type="topAndBottom"/>
          </v:shape>
          <o:OLEObject Type="Embed" ProgID="MS_ClipArt_Gallery" ShapeID="_x0000_s1029" DrawAspect="Content" ObjectID="_1601369612" r:id="rId5"/>
        </w:object>
      </w:r>
    </w:p>
    <w:p w:rsidR="007C4229" w:rsidRDefault="007C4229" w:rsidP="007C4229">
      <w:pPr>
        <w:rPr>
          <w:noProof/>
        </w:rPr>
      </w:pPr>
    </w:p>
    <w:p w:rsidR="007C4229" w:rsidRDefault="007C4229" w:rsidP="007C4229">
      <w:pPr>
        <w:rPr>
          <w:noProof/>
        </w:rPr>
      </w:pPr>
    </w:p>
    <w:p w:rsidR="007C4229" w:rsidRDefault="007C4229" w:rsidP="007C4229">
      <w:pPr>
        <w:rPr>
          <w:noProof/>
        </w:rPr>
      </w:pPr>
    </w:p>
    <w:p w:rsidR="007C4229" w:rsidRDefault="007C4229" w:rsidP="007C4229">
      <w:pPr>
        <w:pStyle w:val="BodyText"/>
        <w:jc w:val="center"/>
        <w:rPr>
          <w:sz w:val="24"/>
          <w:szCs w:val="24"/>
        </w:rPr>
      </w:pPr>
      <w:r>
        <w:rPr>
          <w:sz w:val="24"/>
          <w:szCs w:val="24"/>
        </w:rPr>
        <w:t xml:space="preserve">Room </w:t>
      </w:r>
      <w:r w:rsidR="00C63EC5">
        <w:rPr>
          <w:sz w:val="24"/>
          <w:szCs w:val="24"/>
        </w:rPr>
        <w:t>B227</w:t>
      </w:r>
    </w:p>
    <w:p w:rsidR="007C4229" w:rsidRDefault="00AB0B3C" w:rsidP="007C4229">
      <w:pPr>
        <w:pStyle w:val="BodyText"/>
        <w:jc w:val="center"/>
        <w:rPr>
          <w:sz w:val="24"/>
          <w:szCs w:val="24"/>
        </w:rPr>
      </w:pPr>
      <w:hyperlink r:id="rId6" w:history="1">
        <w:r w:rsidR="007C4229" w:rsidRPr="00073080">
          <w:rPr>
            <w:rStyle w:val="Hyperlink"/>
            <w:sz w:val="24"/>
            <w:szCs w:val="24"/>
          </w:rPr>
          <w:t>dodonnell@sharylandisd.org</w:t>
        </w:r>
      </w:hyperlink>
    </w:p>
    <w:p w:rsidR="007C4229" w:rsidRDefault="007C4229" w:rsidP="007C4229">
      <w:pPr>
        <w:pStyle w:val="BodyText"/>
        <w:jc w:val="center"/>
        <w:rPr>
          <w:sz w:val="24"/>
          <w:szCs w:val="24"/>
        </w:rPr>
      </w:pPr>
      <w:r>
        <w:rPr>
          <w:sz w:val="24"/>
          <w:szCs w:val="24"/>
        </w:rPr>
        <w:t>P</w:t>
      </w:r>
      <w:r w:rsidRPr="00046DB2">
        <w:rPr>
          <w:sz w:val="24"/>
          <w:szCs w:val="24"/>
        </w:rPr>
        <w:t>hone</w:t>
      </w:r>
      <w:r w:rsidR="00C63EC5">
        <w:rPr>
          <w:sz w:val="24"/>
          <w:szCs w:val="24"/>
        </w:rPr>
        <w:t>:  271-1600 x4159</w:t>
      </w:r>
      <w:r w:rsidRPr="00046DB2">
        <w:rPr>
          <w:sz w:val="24"/>
          <w:szCs w:val="24"/>
        </w:rPr>
        <w:t xml:space="preserve"> </w:t>
      </w:r>
      <w:r>
        <w:rPr>
          <w:sz w:val="24"/>
          <w:szCs w:val="24"/>
        </w:rPr>
        <w:t>C</w:t>
      </w:r>
      <w:r w:rsidRPr="00046DB2">
        <w:rPr>
          <w:sz w:val="24"/>
          <w:szCs w:val="24"/>
        </w:rPr>
        <w:t>onference</w:t>
      </w:r>
      <w:r>
        <w:rPr>
          <w:sz w:val="24"/>
          <w:szCs w:val="24"/>
        </w:rPr>
        <w:t xml:space="preserve">:  </w:t>
      </w:r>
      <w:bookmarkStart w:id="22" w:name="_MON_1407393895"/>
      <w:bookmarkStart w:id="23" w:name="_MON_1407394578"/>
      <w:bookmarkStart w:id="24" w:name="_MON_1407394897"/>
      <w:bookmarkStart w:id="25" w:name="_MON_1407395695"/>
      <w:bookmarkStart w:id="26" w:name="_MON_1407395757"/>
      <w:bookmarkStart w:id="27" w:name="_MON_1407644681"/>
      <w:bookmarkStart w:id="28" w:name="_MON_1407646824"/>
      <w:bookmarkStart w:id="29" w:name="_MON_1407655350"/>
      <w:bookmarkEnd w:id="22"/>
      <w:bookmarkEnd w:id="23"/>
      <w:bookmarkEnd w:id="24"/>
      <w:bookmarkEnd w:id="25"/>
      <w:bookmarkEnd w:id="26"/>
      <w:bookmarkEnd w:id="27"/>
      <w:bookmarkEnd w:id="28"/>
      <w:bookmarkEnd w:id="29"/>
      <w:r w:rsidR="00314D50">
        <w:rPr>
          <w:sz w:val="24"/>
          <w:szCs w:val="24"/>
        </w:rPr>
        <w:t>8:00-9:30</w:t>
      </w:r>
    </w:p>
    <w:p w:rsidR="007C4229" w:rsidRDefault="007C4229" w:rsidP="007C4229">
      <w:pPr>
        <w:pStyle w:val="BodyText"/>
        <w:jc w:val="center"/>
        <w:rPr>
          <w:sz w:val="24"/>
          <w:szCs w:val="24"/>
        </w:rPr>
      </w:pPr>
    </w:p>
    <w:p w:rsidR="00A03025" w:rsidRDefault="007C4229" w:rsidP="007C4229">
      <w:pPr>
        <w:pStyle w:val="BodyText"/>
        <w:jc w:val="center"/>
      </w:pPr>
      <w:r>
        <w:rPr>
          <w:sz w:val="24"/>
          <w:szCs w:val="24"/>
        </w:rPr>
        <w:t>Tutoring: every morning 7:00-7:45 and after school by appointment</w:t>
      </w:r>
      <w:bookmarkStart w:id="30" w:name="_MON_1393993979"/>
      <w:bookmarkEnd w:id="30"/>
      <w:r w:rsidR="00AB0B3C" w:rsidRPr="00506B57">
        <w:object w:dxaOrig="5463" w:dyaOrig="11953">
          <v:shape id="_x0000_i1025" type="#_x0000_t75" style="width:334.5pt;height:545.25pt" o:ole="" fillcolor="window">
            <v:imagedata r:id="rId7" o:title=""/>
            <w10:bordertop type="single" width="4"/>
            <w10:borderleft type="single" width="4"/>
            <w10:borderbottom type="single" width="4"/>
            <w10:borderright type="single" width="4"/>
          </v:shape>
          <o:OLEObject Type="Embed" ProgID="Excel.Sheet.8" ShapeID="_x0000_i1025" DrawAspect="Content" ObjectID="_1601369611" r:id="rId8"/>
        </w:object>
      </w:r>
    </w:p>
    <w:p w:rsidR="00510720" w:rsidRDefault="00510720" w:rsidP="00A57D4B">
      <w:pPr>
        <w:pStyle w:val="BodyText"/>
        <w:jc w:val="center"/>
      </w:pPr>
    </w:p>
    <w:p w:rsidR="00510720" w:rsidRDefault="00510720" w:rsidP="00A57D4B">
      <w:pPr>
        <w:pStyle w:val="BodyText"/>
        <w:jc w:val="center"/>
      </w:pPr>
    </w:p>
    <w:p w:rsidR="00510720" w:rsidRDefault="00510720" w:rsidP="00A57D4B">
      <w:pPr>
        <w:pStyle w:val="BodyText"/>
        <w:jc w:val="center"/>
      </w:pPr>
    </w:p>
    <w:p w:rsidR="00510720" w:rsidRDefault="00510720" w:rsidP="00510720">
      <w:pPr>
        <w:rPr>
          <w:b/>
        </w:rPr>
      </w:pPr>
    </w:p>
    <w:p w:rsidR="00510720" w:rsidRDefault="00510720" w:rsidP="00510720">
      <w:pPr>
        <w:rPr>
          <w:b/>
        </w:rPr>
      </w:pPr>
    </w:p>
    <w:p w:rsidR="00510720" w:rsidRDefault="00510720" w:rsidP="00510720">
      <w:pPr>
        <w:rPr>
          <w:b/>
        </w:rPr>
      </w:pPr>
      <w:bookmarkStart w:id="31" w:name="_GoBack"/>
    </w:p>
    <w:p w:rsidR="00510720" w:rsidRDefault="00510720" w:rsidP="00510720">
      <w:pPr>
        <w:rPr>
          <w:b/>
        </w:rPr>
        <w:sectPr w:rsidR="00510720" w:rsidSect="00D1338D">
          <w:pgSz w:w="12240" w:h="15840"/>
          <w:pgMar w:top="1440" w:right="450" w:bottom="1440" w:left="1440" w:header="720" w:footer="432" w:gutter="0"/>
          <w:cols w:num="2" w:space="720" w:equalWidth="0">
            <w:col w:w="3375" w:space="495"/>
            <w:col w:w="6480"/>
          </w:cols>
        </w:sectPr>
      </w:pPr>
    </w:p>
    <w:bookmarkEnd w:id="31"/>
    <w:p w:rsidR="00080A6C" w:rsidRDefault="00080A6C" w:rsidP="00080A6C">
      <w:pPr>
        <w:rPr>
          <w:sz w:val="24"/>
        </w:rPr>
      </w:pPr>
      <w:r>
        <w:rPr>
          <w:b/>
          <w:sz w:val="24"/>
        </w:rPr>
        <w:lastRenderedPageBreak/>
        <w:t>Course Description</w:t>
      </w:r>
      <w:r>
        <w:rPr>
          <w:sz w:val="24"/>
        </w:rPr>
        <w:t>:  This is a 1</w:t>
      </w:r>
      <w:r>
        <w:rPr>
          <w:sz w:val="24"/>
          <w:vertAlign w:val="superscript"/>
        </w:rPr>
        <w:t>st</w:t>
      </w:r>
      <w:r>
        <w:rPr>
          <w:sz w:val="24"/>
        </w:rPr>
        <w:t xml:space="preserve"> year general physics course and will include the topics of kinematics, force &amp; motion, energy, momentum, heat, thermodynamics, light, sound, electricity, magnetism, electromagnetism, and modern physics concepts.</w:t>
      </w:r>
    </w:p>
    <w:p w:rsidR="00080A6C" w:rsidRDefault="00080A6C" w:rsidP="00080A6C">
      <w:pPr>
        <w:rPr>
          <w:sz w:val="24"/>
        </w:rPr>
      </w:pPr>
    </w:p>
    <w:p w:rsidR="00080A6C" w:rsidRDefault="00080A6C" w:rsidP="00080A6C">
      <w:pPr>
        <w:rPr>
          <w:sz w:val="24"/>
        </w:rPr>
      </w:pPr>
      <w:r>
        <w:rPr>
          <w:b/>
          <w:sz w:val="24"/>
        </w:rPr>
        <w:t>Course Information</w:t>
      </w:r>
      <w:r>
        <w:rPr>
          <w:sz w:val="24"/>
        </w:rPr>
        <w:t xml:space="preserve">:  The course is an algebra-based physics and use of math is required.  The student must have pencils or pens, a scientific calculator, (a TI-30 is more than adequate), and 5 subject notebook. Occasionally, the teacher will provide all lab elements; therefore, not all labs will be formally written up. </w:t>
      </w:r>
    </w:p>
    <w:p w:rsidR="00080A6C" w:rsidRDefault="00080A6C" w:rsidP="00080A6C">
      <w:pPr>
        <w:rPr>
          <w:sz w:val="24"/>
        </w:rPr>
      </w:pPr>
    </w:p>
    <w:p w:rsidR="00080A6C" w:rsidRDefault="00080A6C" w:rsidP="00080A6C">
      <w:pPr>
        <w:rPr>
          <w:sz w:val="24"/>
          <w:highlight w:val="yellow"/>
        </w:rPr>
      </w:pPr>
      <w:r>
        <w:rPr>
          <w:b/>
          <w:sz w:val="24"/>
        </w:rPr>
        <w:t>Course Outline</w:t>
      </w:r>
      <w:r>
        <w:rPr>
          <w:sz w:val="24"/>
        </w:rPr>
        <w:t xml:space="preserve">:  Instructional days will include checking/reviewing assignments, quizzes, lecture/explanation, lab activities, </w:t>
      </w:r>
      <w:r>
        <w:rPr>
          <w:sz w:val="24"/>
          <w:u w:val="single"/>
        </w:rPr>
        <w:t>writing</w:t>
      </w:r>
      <w:r>
        <w:rPr>
          <w:sz w:val="24"/>
        </w:rPr>
        <w:t xml:space="preserve"> assignments and individual practice/questions/feedback.  </w:t>
      </w:r>
    </w:p>
    <w:p w:rsidR="00080A6C" w:rsidRDefault="00080A6C" w:rsidP="00080A6C">
      <w:pPr>
        <w:rPr>
          <w:sz w:val="24"/>
        </w:rPr>
      </w:pPr>
    </w:p>
    <w:p w:rsidR="00EE06C1" w:rsidRPr="00510720" w:rsidRDefault="00EE06C1" w:rsidP="00EE06C1">
      <w:pPr>
        <w:rPr>
          <w:sz w:val="24"/>
        </w:rPr>
      </w:pPr>
      <w:r w:rsidRPr="00510720">
        <w:rPr>
          <w:b/>
          <w:sz w:val="24"/>
        </w:rPr>
        <w:t>Textbook and Resources</w:t>
      </w:r>
      <w:r w:rsidRPr="00510720">
        <w:rPr>
          <w:sz w:val="24"/>
        </w:rPr>
        <w:t xml:space="preserve">: </w:t>
      </w:r>
      <w:r>
        <w:rPr>
          <w:sz w:val="24"/>
        </w:rPr>
        <w:t xml:space="preserve">Houghton </w:t>
      </w:r>
      <w:r w:rsidRPr="00510720">
        <w:rPr>
          <w:sz w:val="24"/>
        </w:rPr>
        <w:t>Physics</w:t>
      </w:r>
      <w:r>
        <w:rPr>
          <w:sz w:val="24"/>
        </w:rPr>
        <w:t xml:space="preserve"> book (</w:t>
      </w:r>
      <w:proofErr w:type="spellStart"/>
      <w:r>
        <w:rPr>
          <w:sz w:val="24"/>
        </w:rPr>
        <w:t>Serway</w:t>
      </w:r>
      <w:proofErr w:type="spellEnd"/>
      <w:r>
        <w:rPr>
          <w:sz w:val="24"/>
        </w:rPr>
        <w:t xml:space="preserve"> &amp; </w:t>
      </w:r>
      <w:proofErr w:type="spellStart"/>
      <w:r>
        <w:rPr>
          <w:sz w:val="24"/>
        </w:rPr>
        <w:t>Faughn</w:t>
      </w:r>
      <w:proofErr w:type="spellEnd"/>
      <w:r>
        <w:rPr>
          <w:sz w:val="24"/>
        </w:rPr>
        <w:t xml:space="preserve">). </w:t>
      </w:r>
      <w:r w:rsidRPr="00510720">
        <w:rPr>
          <w:sz w:val="24"/>
        </w:rPr>
        <w:t xml:space="preserve"> </w:t>
      </w:r>
      <w:r>
        <w:rPr>
          <w:sz w:val="24"/>
        </w:rPr>
        <w:t>T</w:t>
      </w:r>
      <w:r w:rsidRPr="00510720">
        <w:rPr>
          <w:sz w:val="24"/>
        </w:rPr>
        <w:t xml:space="preserve">eacher-made, </w:t>
      </w:r>
      <w:r>
        <w:rPr>
          <w:sz w:val="24"/>
        </w:rPr>
        <w:t xml:space="preserve">text book class set </w:t>
      </w:r>
      <w:r w:rsidRPr="00510720">
        <w:rPr>
          <w:sz w:val="24"/>
        </w:rPr>
        <w:t xml:space="preserve">and </w:t>
      </w:r>
      <w:r>
        <w:rPr>
          <w:sz w:val="24"/>
        </w:rPr>
        <w:t>National Math and Science Initiative (NMSI)</w:t>
      </w:r>
      <w:r w:rsidRPr="00510720">
        <w:rPr>
          <w:sz w:val="24"/>
        </w:rPr>
        <w:t xml:space="preserve"> Labs, science/technology-based videos and documentaries, internet, scientific periodicals, newspapers, and other relevant media.</w:t>
      </w:r>
      <w:r w:rsidRPr="006E6253">
        <w:rPr>
          <w:sz w:val="24"/>
        </w:rPr>
        <w:t xml:space="preserve"> </w:t>
      </w:r>
      <w:r>
        <w:rPr>
          <w:sz w:val="24"/>
        </w:rPr>
        <w:t xml:space="preserve">Students will receive codes for </w:t>
      </w:r>
      <w:proofErr w:type="spellStart"/>
      <w:r>
        <w:rPr>
          <w:sz w:val="24"/>
        </w:rPr>
        <w:t>ebook</w:t>
      </w:r>
      <w:proofErr w:type="spellEnd"/>
      <w:r>
        <w:rPr>
          <w:sz w:val="24"/>
        </w:rPr>
        <w:t xml:space="preserve"> text access and online resources.  </w:t>
      </w:r>
    </w:p>
    <w:p w:rsidR="00080A6C" w:rsidRDefault="00080A6C" w:rsidP="00080A6C">
      <w:pPr>
        <w:rPr>
          <w:sz w:val="24"/>
        </w:rPr>
      </w:pPr>
    </w:p>
    <w:p w:rsidR="00080A6C" w:rsidRDefault="00080A6C" w:rsidP="00080A6C">
      <w:pPr>
        <w:rPr>
          <w:sz w:val="24"/>
        </w:rPr>
      </w:pPr>
      <w:r>
        <w:rPr>
          <w:b/>
          <w:sz w:val="24"/>
        </w:rPr>
        <w:t xml:space="preserve">Instructional Procedures and Support: </w:t>
      </w:r>
      <w:r>
        <w:rPr>
          <w:sz w:val="24"/>
        </w:rPr>
        <w:t xml:space="preserve">I am available for tutoring before school on a walk-in basis and by appointment after school. It is the student’s responsibility to ask for help when needed and for making the required transportation arrangements.   Retesting and late work submission is in accordance with SISD High School Grading Policies. </w:t>
      </w:r>
    </w:p>
    <w:p w:rsidR="00080A6C" w:rsidRDefault="00080A6C" w:rsidP="00080A6C">
      <w:pPr>
        <w:rPr>
          <w:sz w:val="24"/>
        </w:rPr>
      </w:pPr>
    </w:p>
    <w:p w:rsidR="00080A6C" w:rsidRDefault="00080A6C" w:rsidP="00080A6C">
      <w:pPr>
        <w:rPr>
          <w:sz w:val="24"/>
        </w:rPr>
      </w:pPr>
      <w:r>
        <w:rPr>
          <w:b/>
          <w:sz w:val="24"/>
        </w:rPr>
        <w:t>Classroom Management Procedures</w:t>
      </w:r>
      <w:r>
        <w:rPr>
          <w:sz w:val="24"/>
        </w:rPr>
        <w:t xml:space="preserve">: </w:t>
      </w:r>
      <w:r w:rsidR="00497145">
        <w:rPr>
          <w:sz w:val="24"/>
        </w:rPr>
        <w:t xml:space="preserve">Students are prepared to work when the bell rings.  Work areas are neat and class materials out and ready for use.  </w:t>
      </w:r>
      <w:r>
        <w:rPr>
          <w:sz w:val="24"/>
        </w:rPr>
        <w:t xml:space="preserve">Backpacks and bags will be placed away from traffic and work areas. District and Campus policy will be enforced!  </w:t>
      </w:r>
    </w:p>
    <w:p w:rsidR="00080A6C" w:rsidRDefault="00080A6C" w:rsidP="00080A6C">
      <w:pPr>
        <w:rPr>
          <w:sz w:val="24"/>
        </w:rPr>
      </w:pPr>
    </w:p>
    <w:p w:rsidR="00080A6C" w:rsidRDefault="00080A6C" w:rsidP="00080A6C">
      <w:pPr>
        <w:rPr>
          <w:b/>
          <w:sz w:val="24"/>
        </w:rPr>
      </w:pPr>
      <w:r>
        <w:rPr>
          <w:b/>
          <w:sz w:val="24"/>
        </w:rPr>
        <w:t>Assessment Plan/Grading System</w:t>
      </w:r>
      <w:r>
        <w:rPr>
          <w:sz w:val="24"/>
        </w:rPr>
        <w:t>:</w:t>
      </w:r>
      <w:r>
        <w:rPr>
          <w:b/>
          <w:sz w:val="24"/>
        </w:rPr>
        <w:t xml:space="preserve"> </w:t>
      </w:r>
    </w:p>
    <w:p w:rsidR="00080A6C" w:rsidRDefault="00080A6C" w:rsidP="00080A6C">
      <w:pPr>
        <w:rPr>
          <w:sz w:val="24"/>
        </w:rPr>
      </w:pPr>
      <w:r>
        <w:rPr>
          <w:sz w:val="24"/>
        </w:rPr>
        <w:t>Major assignments 60% and minor assignments 40% of the cycle grade.</w:t>
      </w:r>
    </w:p>
    <w:p w:rsidR="00510720" w:rsidRPr="00510720" w:rsidRDefault="00510720" w:rsidP="00A57D4B">
      <w:pPr>
        <w:pStyle w:val="BodyText"/>
        <w:jc w:val="center"/>
        <w:rPr>
          <w:sz w:val="36"/>
        </w:rPr>
      </w:pPr>
    </w:p>
    <w:sectPr w:rsidR="00510720" w:rsidRPr="00510720" w:rsidSect="00510720">
      <w:type w:val="continuous"/>
      <w:pgSz w:w="12240" w:h="15840"/>
      <w:pgMar w:top="1440" w:right="1440" w:bottom="1440" w:left="1440" w:header="720" w:footer="432" w:gutter="0"/>
      <w:cols w:space="495"/>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leycat IC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5"/>
    <w:rsid w:val="00046DB2"/>
    <w:rsid w:val="00080A6C"/>
    <w:rsid w:val="00080B20"/>
    <w:rsid w:val="00092B06"/>
    <w:rsid w:val="000D1407"/>
    <w:rsid w:val="000D647B"/>
    <w:rsid w:val="00144D13"/>
    <w:rsid w:val="00157A93"/>
    <w:rsid w:val="001B1CEB"/>
    <w:rsid w:val="002B0584"/>
    <w:rsid w:val="00314D50"/>
    <w:rsid w:val="003173ED"/>
    <w:rsid w:val="00342E60"/>
    <w:rsid w:val="00346A9C"/>
    <w:rsid w:val="003C1B29"/>
    <w:rsid w:val="003E1B07"/>
    <w:rsid w:val="003E6C97"/>
    <w:rsid w:val="004026DC"/>
    <w:rsid w:val="004035D8"/>
    <w:rsid w:val="00411067"/>
    <w:rsid w:val="004537B2"/>
    <w:rsid w:val="00467CE6"/>
    <w:rsid w:val="004766DC"/>
    <w:rsid w:val="00497145"/>
    <w:rsid w:val="004A4F01"/>
    <w:rsid w:val="004A7FC8"/>
    <w:rsid w:val="00506B57"/>
    <w:rsid w:val="00510720"/>
    <w:rsid w:val="005A2FB9"/>
    <w:rsid w:val="005B1685"/>
    <w:rsid w:val="005D58B4"/>
    <w:rsid w:val="005F5A22"/>
    <w:rsid w:val="00627551"/>
    <w:rsid w:val="00641866"/>
    <w:rsid w:val="006834CF"/>
    <w:rsid w:val="006906BF"/>
    <w:rsid w:val="006B09ED"/>
    <w:rsid w:val="006C61EA"/>
    <w:rsid w:val="00723BAD"/>
    <w:rsid w:val="00732256"/>
    <w:rsid w:val="007436B0"/>
    <w:rsid w:val="00747DDC"/>
    <w:rsid w:val="00751521"/>
    <w:rsid w:val="007756D8"/>
    <w:rsid w:val="00776811"/>
    <w:rsid w:val="007C4229"/>
    <w:rsid w:val="007D022A"/>
    <w:rsid w:val="007D2914"/>
    <w:rsid w:val="007E3660"/>
    <w:rsid w:val="00862653"/>
    <w:rsid w:val="0086510F"/>
    <w:rsid w:val="008B6FB4"/>
    <w:rsid w:val="00961836"/>
    <w:rsid w:val="00964B33"/>
    <w:rsid w:val="009A48EE"/>
    <w:rsid w:val="009A5410"/>
    <w:rsid w:val="009D7913"/>
    <w:rsid w:val="00A03025"/>
    <w:rsid w:val="00A50725"/>
    <w:rsid w:val="00A57D4B"/>
    <w:rsid w:val="00A95BFD"/>
    <w:rsid w:val="00AA0361"/>
    <w:rsid w:val="00AB0B3C"/>
    <w:rsid w:val="00AB637D"/>
    <w:rsid w:val="00B139FD"/>
    <w:rsid w:val="00B24B86"/>
    <w:rsid w:val="00B43FAB"/>
    <w:rsid w:val="00B563BA"/>
    <w:rsid w:val="00C105E8"/>
    <w:rsid w:val="00C23AE4"/>
    <w:rsid w:val="00C63EC5"/>
    <w:rsid w:val="00C86C48"/>
    <w:rsid w:val="00CB2531"/>
    <w:rsid w:val="00CD29F6"/>
    <w:rsid w:val="00CE3EF6"/>
    <w:rsid w:val="00CF3365"/>
    <w:rsid w:val="00D10C0B"/>
    <w:rsid w:val="00D1338D"/>
    <w:rsid w:val="00D46E3B"/>
    <w:rsid w:val="00D55FB4"/>
    <w:rsid w:val="00D81BA9"/>
    <w:rsid w:val="00D81BD2"/>
    <w:rsid w:val="00DC5815"/>
    <w:rsid w:val="00DD3F37"/>
    <w:rsid w:val="00E073E4"/>
    <w:rsid w:val="00E150FE"/>
    <w:rsid w:val="00E43877"/>
    <w:rsid w:val="00E66AF7"/>
    <w:rsid w:val="00E82E61"/>
    <w:rsid w:val="00EA45CE"/>
    <w:rsid w:val="00EA749E"/>
    <w:rsid w:val="00EB6E34"/>
    <w:rsid w:val="00EE06C1"/>
    <w:rsid w:val="00EE26FF"/>
    <w:rsid w:val="00EE71AB"/>
    <w:rsid w:val="00F00EB0"/>
    <w:rsid w:val="00F14CBD"/>
    <w:rsid w:val="00F15BBB"/>
    <w:rsid w:val="00F2084E"/>
    <w:rsid w:val="00F2686E"/>
    <w:rsid w:val="00F30D87"/>
    <w:rsid w:val="00F32CC4"/>
    <w:rsid w:val="00F534DA"/>
    <w:rsid w:val="00F67637"/>
    <w:rsid w:val="00F83764"/>
    <w:rsid w:val="00F95292"/>
    <w:rsid w:val="00FB71CB"/>
    <w:rsid w:val="00FD1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A68273B-0DE5-4DE7-842F-8FF7688E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07"/>
  </w:style>
  <w:style w:type="paragraph" w:styleId="Heading1">
    <w:name w:val="heading 1"/>
    <w:basedOn w:val="Normal"/>
    <w:next w:val="Normal"/>
    <w:qFormat/>
    <w:rsid w:val="000D1407"/>
    <w:pPr>
      <w:keepNext/>
      <w:outlineLvl w:val="0"/>
    </w:pPr>
    <w:rPr>
      <w:rFonts w:ascii="Alleycat ICG" w:hAnsi="Alleycat ICG"/>
      <w:b/>
      <w:sz w:val="48"/>
    </w:rPr>
  </w:style>
  <w:style w:type="paragraph" w:styleId="Heading2">
    <w:name w:val="heading 2"/>
    <w:basedOn w:val="Normal"/>
    <w:next w:val="Normal"/>
    <w:qFormat/>
    <w:rsid w:val="000D1407"/>
    <w:pPr>
      <w:keepNext/>
      <w:jc w:val="center"/>
      <w:outlineLvl w:val="1"/>
    </w:pPr>
    <w:rPr>
      <w:rFonts w:ascii="Alleycat ICG" w:hAnsi="Alleycat ICG"/>
      <w:b/>
      <w:sz w:val="40"/>
    </w:rPr>
  </w:style>
  <w:style w:type="paragraph" w:styleId="Heading3">
    <w:name w:val="heading 3"/>
    <w:basedOn w:val="Normal"/>
    <w:next w:val="Normal"/>
    <w:qFormat/>
    <w:rsid w:val="000D1407"/>
    <w:pPr>
      <w:keepNext/>
      <w:jc w:val="center"/>
      <w:outlineLvl w:val="2"/>
    </w:pPr>
    <w:rPr>
      <w:rFonts w:ascii="Alleycat ICG" w:hAnsi="Alleycat ICG"/>
      <w:b/>
      <w:sz w:val="32"/>
    </w:rPr>
  </w:style>
  <w:style w:type="paragraph" w:styleId="Heading4">
    <w:name w:val="heading 4"/>
    <w:basedOn w:val="Normal"/>
    <w:next w:val="Normal"/>
    <w:qFormat/>
    <w:rsid w:val="000D1407"/>
    <w:pPr>
      <w:keepNext/>
      <w:outlineLvl w:val="3"/>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1407"/>
    <w:rPr>
      <w:sz w:val="28"/>
    </w:rPr>
  </w:style>
  <w:style w:type="paragraph" w:styleId="BalloonText">
    <w:name w:val="Balloon Text"/>
    <w:basedOn w:val="Normal"/>
    <w:semiHidden/>
    <w:rsid w:val="005B1685"/>
    <w:rPr>
      <w:rFonts w:ascii="Tahoma" w:hAnsi="Tahoma" w:cs="Tahoma"/>
      <w:sz w:val="16"/>
      <w:szCs w:val="16"/>
    </w:rPr>
  </w:style>
  <w:style w:type="character" w:styleId="Hyperlink">
    <w:name w:val="Hyperlink"/>
    <w:basedOn w:val="DefaultParagraphFont"/>
    <w:uiPriority w:val="99"/>
    <w:unhideWhenUsed/>
    <w:rsid w:val="00DD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donnell@sharylandisd.org"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ALGEBRA 2</vt:lpstr>
    </vt:vector>
  </TitlesOfParts>
  <Company>Preferred Company</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David J. O'Donnell</dc:creator>
  <cp:lastModifiedBy>O'Donnell, David</cp:lastModifiedBy>
  <cp:revision>5</cp:revision>
  <cp:lastPrinted>2011-08-22T12:19:00Z</cp:lastPrinted>
  <dcterms:created xsi:type="dcterms:W3CDTF">2018-08-24T13:46:00Z</dcterms:created>
  <dcterms:modified xsi:type="dcterms:W3CDTF">2018-10-18T17:07:00Z</dcterms:modified>
</cp:coreProperties>
</file>